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Abstract-BGE-deutschF.rtf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Das Fundament der Post-Corona-Gesellschaft: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Freiheitsgeld - Eine digitale Parallelwährung der Europäischen Zentralbank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Sie ersetzt die Negativzins-Politik der EZB.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Sie finanziert das bedingungslose Grundeinkommen ohne den Staat zu bemühen.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Herkömmliche Währungen erfüllen drei Funktionen zugleich: Tauschmittel, Wertaufbewahrungsmittel und Recheneinheit. Dabei sind die ersten beiden einander gegenüber kontraproduktiv, weil der Akt des Sparens die Funktion als Tauschmittel  beeinträchtigt.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Die logische Schlußfolgerung: Man benötigt für die beiden Funktionen unterschiedliche Mittel.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Parallel zu jedem Giro-Konto aller Bürger und Unternehmen der Euro-Zone soll bei der EZB ein Konsum-Konto erschaffen werden, auf welchem C(Konsum)-Euro verwaltet werden. Monatlich werden auf die der Bürger automatisch 1200.- C-Euro gutgeschrieben - das BGE (Freiheitsgeld). Und um das Sparen zu vermeiden, verlieren alle C-Konten täglich automatisch 4 Promille an Wert.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Auf diese Weise würde die Geldmenge nur während der Einführungszeit zunehmen und nach etwa vier Jahren konstant bleiben.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C-Euro werden als gesetzliches Zahlungsmittel deklariert.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Nachdem die Staaten nicht am Kreislauf des C-Euro teilnehmen, bleiben alle Sozialleistungen davon unbeeinflusst.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Das Bestechende an dem Fundament: Es ist agnostisch gegenüber der politischen Links-Rechts-Skala sowie gegenüber aller ökonomischen Theorien wie Neoliberalismus ode Keynesianismus - so wie auch der Regen und der Kreislauf des Wassers es sind.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Darauf läßt sich aufbauen.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elukschandl@yahoo.com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